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>附件2：</w:t>
      </w: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绍兴市中等专业学校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年教师招聘面试评分细则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42"/>
        <w:gridCol w:w="1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1.具备与学科和教育问题相关的、丰富的工作知识，能利用学科知识，帮助不同水平的学生了解核心概念及应用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2.具备分析教材的能力，能准确制定教学目标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3.具备准确把握教学重点、难点的能力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与管理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1.了解相关职业教育政策及理念，并能应用到教学中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2.具备整体设计和掌控课堂的能力，教学设计思路清晰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3.善于创设情景，课堂导入自然流畅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4.能合理使用教学方法，科学使用教学手段，充分调动学生的学习兴趣，注重培养学生的实践能力和创新精神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6.能有效管理时间和空间资源，组织活动，吸引学生注意力，让学生独自或以团队形式参与到有效的任务中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7.能够使用恰当的评价策略和指导方法确定学生需求，评价学习过程，提供评价反馈，帮助学生进步和采取下一步行动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1.形象大方，言行举止得体，符合教师职业要求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2.反应敏捷，能根据周边环境做出恰当决定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3.语言规范，逻辑性强，表达准确且富有感染力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4.具备良好的沟通交流能力和团队协作能力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5.现场面谈回答得当，能展现教育教学理念和专业素养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</w:tr>
    </w:tbl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4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DfGPe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d+Wd984c8LSzJ+s6FSVzBkD1pTzEp5hiZBg&#10;UjppsOlLGtiUDb3eDFVTZJI2q912tyvJa0lna0A8xev1ABgflbcsgYYDTSwbKS4/MM6pawrdS+3M&#10;DSQUp9O0dHXy7ZWEjDTJhjt6uJwNT46MSkNfAazgtIJzANP1VLfKRTF8P0f/YHLhVGGmXQrTCHLr&#10;y3NJM/43zlmvv8jh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Q3xj3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E2832"/>
    <w:rsid w:val="4D6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2021-10-22T01:20:00Z</dcterms:created>
  <dc:creator>Claire1383204593</dc:creator>
  <cp:lastModifiedBy>Claire1383204593</cp:lastModifiedBy>
  <dcterms:modified xsi:type="dcterms:W3CDTF">2021-10-22T01:20:34Z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62D1BAFF2431453C8C16E9170FF9CB0C</vt:lpwstr>
  </property>
</Properties>
</file>