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机械</w:t>
      </w:r>
      <w:r>
        <w:rPr>
          <w:rFonts w:hint="eastAsia"/>
          <w:sz w:val="36"/>
          <w:szCs w:val="36"/>
          <w:lang w:val="en-US" w:eastAsia="zh-CN"/>
        </w:rPr>
        <w:t>教师</w:t>
      </w:r>
      <w:r>
        <w:rPr>
          <w:rFonts w:hint="eastAsia"/>
          <w:sz w:val="36"/>
          <w:szCs w:val="36"/>
          <w:lang w:val="en-US" w:eastAsia="zh-CN"/>
        </w:rPr>
        <w:t>招聘</w:t>
      </w:r>
      <w:r>
        <w:rPr>
          <w:rFonts w:hint="eastAsia"/>
          <w:sz w:val="36"/>
          <w:szCs w:val="36"/>
          <w:lang w:val="en-US" w:eastAsia="zh-CN"/>
        </w:rPr>
        <w:t>测试大纲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一、测试模块</w:t>
      </w:r>
    </w:p>
    <w:p>
      <w:pPr>
        <w:pStyle w:val="3"/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1.专业能力测试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主要考核个人专业综合实践能力：零件测绘与</w:t>
      </w:r>
      <w:r>
        <w:rPr>
          <w:rFonts w:hint="eastAsia"/>
          <w:color w:val="auto"/>
          <w:highlight w:val="none"/>
          <w:lang w:val="en-US" w:eastAsia="zh-CN"/>
        </w:rPr>
        <w:t>工业产品</w:t>
      </w:r>
      <w:r>
        <w:rPr>
          <w:rFonts w:hint="default"/>
          <w:color w:val="auto"/>
          <w:highlight w:val="none"/>
          <w:lang w:eastAsia="zh-CN"/>
        </w:rPr>
        <w:t>设计</w:t>
      </w:r>
      <w:r>
        <w:rPr>
          <w:rFonts w:hint="eastAsia"/>
          <w:color w:val="auto"/>
          <w:lang w:val="en-US" w:eastAsia="zh-CN"/>
        </w:rPr>
        <w:t>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测试时间为120分钟，测试方式为技能操作。</w:t>
      </w:r>
    </w:p>
    <w:p>
      <w:pPr>
        <w:bidi w:val="0"/>
        <w:rPr>
          <w:rFonts w:hint="eastAsia" w:ascii="宋体" w:hAnsi="宋体" w:eastAsia="宋体" w:cs="宋体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>专业能力测试满分为100分，以50%计入总分，保留小数点后两位。此轮得分75分以下人员不得进入下一环节。</w:t>
      </w:r>
      <w:r>
        <w:rPr>
          <w:rFonts w:hint="eastAsia" w:ascii="宋体" w:hAnsi="宋体" w:eastAsia="宋体" w:cs="宋体"/>
          <w:b w:val="0"/>
          <w:bCs/>
          <w:color w:val="auto"/>
          <w:szCs w:val="24"/>
          <w:highlight w:val="none"/>
          <w:lang w:val="en-US" w:eastAsia="zh-CN"/>
        </w:rPr>
        <w:t xml:space="preserve"> </w:t>
      </w:r>
    </w:p>
    <w:p>
      <w:pPr>
        <w:pStyle w:val="3"/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2.综合素养考核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采用模拟上课和面谈交流的方式，考生根据抽签教学内容作40分钟准备，模拟上课10分钟，然后面谈交流5分钟。此轮得分75分以下人员不得进入下一环节。</w:t>
      </w:r>
    </w:p>
    <w:p>
      <w:pPr>
        <w:pStyle w:val="3"/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3.分值设置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总分=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专业能力测试分×50%+综合素养考核分×50%，保留小数点后两位。总分高者进入下一环节，如出现总分相同人数超过招聘计划，由综合素养考核得分高者优先。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二、测试大纲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1.能力要求</w:t>
      </w:r>
    </w:p>
    <w:p>
      <w:pPr>
        <w:bidi w:val="0"/>
        <w:rPr>
          <w:rFonts w:hint="eastAsia"/>
          <w:color w:val="auto"/>
        </w:rPr>
      </w:pPr>
      <w:r>
        <w:rPr>
          <w:rFonts w:hint="default"/>
          <w:color w:val="auto"/>
          <w:highlight w:val="none"/>
        </w:rPr>
        <w:t>能熟练使用工量具，对零件进行测量，根据数据绘制草图；具备一定</w:t>
      </w:r>
      <w:r>
        <w:rPr>
          <w:rFonts w:hint="eastAsia"/>
          <w:color w:val="auto"/>
          <w:highlight w:val="none"/>
        </w:rPr>
        <w:t>识图、</w:t>
      </w:r>
      <w:r>
        <w:rPr>
          <w:rFonts w:hint="eastAsia"/>
          <w:color w:val="auto"/>
          <w:highlight w:val="none"/>
          <w:lang w:val="en-US" w:eastAsia="zh-CN"/>
        </w:rPr>
        <w:t>绘图</w:t>
      </w:r>
      <w:r>
        <w:rPr>
          <w:rFonts w:hint="eastAsia"/>
          <w:color w:val="auto"/>
          <w:highlight w:val="none"/>
        </w:rPr>
        <w:t>能力</w:t>
      </w:r>
      <w:r>
        <w:rPr>
          <w:rFonts w:hint="default"/>
          <w:color w:val="auto"/>
          <w:highlight w:val="none"/>
        </w:rPr>
        <w:t>；能使用CAD等二维</w:t>
      </w:r>
      <w:r>
        <w:rPr>
          <w:rFonts w:hint="eastAsia"/>
          <w:color w:val="auto"/>
          <w:highlight w:val="none"/>
        </w:rPr>
        <w:t>软件</w:t>
      </w:r>
      <w:r>
        <w:rPr>
          <w:rFonts w:hint="default"/>
          <w:color w:val="auto"/>
          <w:highlight w:val="none"/>
        </w:rPr>
        <w:t>对零件进行绘制；具备三维造型能力，有一定的</w:t>
      </w:r>
      <w:r>
        <w:rPr>
          <w:rFonts w:hint="eastAsia"/>
          <w:color w:val="auto"/>
          <w:highlight w:val="none"/>
          <w:lang w:val="en-US" w:eastAsia="zh-CN"/>
        </w:rPr>
        <w:t>工业</w:t>
      </w:r>
      <w:r>
        <w:rPr>
          <w:rFonts w:hint="eastAsia"/>
          <w:color w:val="auto"/>
          <w:highlight w:val="none"/>
        </w:rPr>
        <w:t>产品设计</w:t>
      </w:r>
      <w:r>
        <w:rPr>
          <w:rFonts w:hint="default"/>
          <w:color w:val="auto"/>
          <w:highlight w:val="none"/>
        </w:rPr>
        <w:t>与</w:t>
      </w:r>
      <w:r>
        <w:rPr>
          <w:rFonts w:hint="eastAsia"/>
          <w:color w:val="auto"/>
          <w:highlight w:val="none"/>
        </w:rPr>
        <w:t>创新能力</w:t>
      </w:r>
      <w:r>
        <w:rPr>
          <w:rFonts w:hint="eastAsia"/>
          <w:color w:val="auto"/>
        </w:rPr>
        <w:t>。 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2.职业素养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职业素养考核以下方面：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1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①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t>操作的规范性。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2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②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t>工具、量具的放置及正确使用。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3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③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t>成任务的计划性、条理性，以及遇到问题时的应对状况等。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4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④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5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lang w:val="en-US" w:eastAsia="zh-CN"/>
        </w:rPr>
        <w:t>尊重考场工作人员，爱惜考场的设备和器材，保持工位的整洁。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3.测试内容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时间为120分钟，零件测绘+</w:t>
      </w:r>
      <w:r>
        <w:rPr>
          <w:rFonts w:hint="eastAsia"/>
          <w:color w:val="auto"/>
          <w:highlight w:val="none"/>
          <w:lang w:val="en-US" w:eastAsia="zh-CN"/>
        </w:rPr>
        <w:t>工业产品</w:t>
      </w:r>
      <w:r>
        <w:rPr>
          <w:rFonts w:hint="default"/>
          <w:color w:val="auto"/>
          <w:highlight w:val="none"/>
          <w:lang w:eastAsia="zh-CN"/>
        </w:rPr>
        <w:t>设计</w:t>
      </w:r>
      <w:r>
        <w:rPr>
          <w:rFonts w:hint="eastAsia"/>
          <w:color w:val="auto"/>
          <w:lang w:val="en-US" w:eastAsia="zh-CN"/>
        </w:rPr>
        <w:t>，满分100分，其中，零件测绘的软件为中望CAD。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1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①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</w:rPr>
        <w:t>测量与手绘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/>
          <w:color w:val="auto"/>
        </w:rPr>
        <w:t>依据现场给出的实物，要求使用指定的测量工具完成测绘，并且现场手绘出零件草图，标注出经测量后圆整的尺寸数据，标注尺寸公差、几何公差、粗糙度（标注样式不作严格要求）。绘制简易标题栏和图框（尺寸不作要求），标题栏只注明</w:t>
      </w:r>
      <w:r>
        <w:rPr>
          <w:rFonts w:hint="eastAsia"/>
          <w:color w:val="auto"/>
          <w:lang w:val="en-US" w:eastAsia="zh-CN"/>
        </w:rPr>
        <w:t>工位号</w:t>
      </w:r>
      <w:r>
        <w:rPr>
          <w:rFonts w:hint="eastAsia"/>
          <w:color w:val="auto"/>
        </w:rPr>
        <w:t>。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2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②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</w:rPr>
        <w:t>零件图绘制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根据测绘得到的手绘草图、数据，绘制出符合国家制图标准的零件图，合理标注，添加必要技术要求、图幅、标题栏（可从软件里调用），要求符合国标标准（GB/T 10609.1-2008技术制图标题栏），并以DWG格式保存到电脑指定目录下。图幅大小、比例在遵守国标的情况下自定</w:t>
      </w:r>
      <w:r>
        <w:rPr>
          <w:rFonts w:hint="eastAsia"/>
          <w:color w:val="auto"/>
          <w:lang w:eastAsia="zh-CN"/>
        </w:rPr>
        <w:t>。</w:t>
      </w: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= 3 \* GB3 \* MERGEFORMAT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</w:rPr>
        <w:t>③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color w:val="auto"/>
          <w:highlight w:val="none"/>
          <w:lang w:val="en-US" w:eastAsia="zh-CN"/>
        </w:rPr>
        <w:t>工业产品</w:t>
      </w:r>
      <w:r>
        <w:rPr>
          <w:rFonts w:hint="default"/>
          <w:color w:val="auto"/>
          <w:highlight w:val="none"/>
          <w:lang w:eastAsia="zh-CN"/>
        </w:rPr>
        <w:t>设计</w:t>
      </w:r>
      <w:r>
        <w:rPr>
          <w:rFonts w:hint="eastAsia"/>
          <w:color w:val="auto"/>
          <w:highlight w:val="none"/>
        </w:rPr>
        <w:t>：根据</w:t>
      </w:r>
      <w:r>
        <w:rPr>
          <w:rFonts w:hint="default"/>
          <w:color w:val="auto"/>
          <w:highlight w:val="none"/>
        </w:rPr>
        <w:t>现场提供的图纸，进行零件三维建模；根据任务给定的要求，设计和创新相关物口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5.实训设备</w:t>
      </w:r>
    </w:p>
    <w:tbl>
      <w:tblPr>
        <w:tblStyle w:val="13"/>
        <w:tblpPr w:leftFromText="180" w:rightFromText="180" w:vertAnchor="text" w:horzAnchor="page" w:tblpX="1612" w:tblpY="55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56"/>
        <w:gridCol w:w="3289"/>
        <w:gridCol w:w="118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相应工具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每人一套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测量工具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每人一套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电脑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CPU:I5及以上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内存：8G及以上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硬盘：80G及以上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操作系统：Windows10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安装CAD软件、资源平台及电子版文档制作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CAD软件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）AutoCAD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）CAXA CAD 电子图板软件 V2022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三维软件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中望机械CAD教育版2021版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Inventor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solidworks2024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根据现场电脑配置，会适当作出调整</w:t>
            </w:r>
          </w:p>
        </w:tc>
      </w:tr>
    </w:tbl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default"/>
          <w:color w:val="auto"/>
          <w:highlight w:val="none"/>
          <w:lang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>教材名称：</w:t>
      </w:r>
      <w:r>
        <w:rPr>
          <w:rFonts w:hint="eastAsia"/>
          <w:color w:val="auto"/>
        </w:rPr>
        <w:t>《机械识图》第2版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出版社：</w:t>
      </w:r>
      <w:r>
        <w:rPr>
          <w:rFonts w:hint="eastAsia"/>
          <w:color w:val="auto"/>
        </w:rPr>
        <w:t>浙江省教育厅职成教教研室组编、高等教育出版社</w:t>
      </w:r>
      <w:r>
        <w:rPr>
          <w:rFonts w:hint="eastAsia"/>
          <w:color w:val="auto"/>
          <w:lang w:eastAsia="zh-CN"/>
        </w:rPr>
        <w:t>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>教材名称：</w:t>
      </w:r>
      <w:r>
        <w:rPr>
          <w:rFonts w:hint="eastAsia"/>
          <w:color w:val="auto"/>
        </w:rPr>
        <w:t>《AutoCAD应用—机械图样绘制》第2版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出版社：</w:t>
      </w:r>
      <w:r>
        <w:rPr>
          <w:rFonts w:hint="eastAsia"/>
          <w:color w:val="auto"/>
        </w:rPr>
        <w:t>浙江省教育厅职成教教研室组编、高等教育出版社。</w:t>
      </w:r>
    </w:p>
    <w:p>
      <w:pPr>
        <w:numPr>
          <w:ilvl w:val="0"/>
          <w:numId w:val="0"/>
        </w:numPr>
        <w:bidi w:val="0"/>
        <w:ind w:left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3.教材名称：《机械产品三维模型设计》</w:t>
      </w:r>
    </w:p>
    <w:p>
      <w:pPr>
        <w:numPr>
          <w:ilvl w:val="0"/>
          <w:numId w:val="0"/>
        </w:numPr>
        <w:bidi w:val="0"/>
        <w:ind w:left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出版社：</w:t>
      </w:r>
      <w:r>
        <w:rPr>
          <w:rFonts w:hint="eastAsia"/>
          <w:color w:val="auto"/>
          <w:highlight w:val="none"/>
          <w:lang w:val="en-US" w:eastAsia="zh-CN"/>
        </w:rPr>
        <w:t>广州中望龙腾软件股份有限公司</w:t>
      </w:r>
      <w:r>
        <w:rPr>
          <w:rFonts w:hint="default"/>
          <w:color w:val="auto"/>
          <w:highlight w:val="none"/>
          <w:lang w:val="en-US"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机械工业</w:t>
      </w:r>
      <w:r>
        <w:rPr>
          <w:rFonts w:hint="default"/>
          <w:color w:val="auto"/>
          <w:highlight w:val="none"/>
          <w:lang w:val="en-US" w:eastAsia="zh-CN"/>
        </w:rPr>
        <w:t>出版社。</w:t>
      </w:r>
    </w:p>
    <w:p>
      <w:pPr>
        <w:pStyle w:val="2"/>
        <w:bidi w:val="0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</w:t>
      </w:r>
      <w:r>
        <w:rPr>
          <w:rFonts w:hint="eastAsia"/>
          <w:b/>
          <w:bCs w:val="0"/>
          <w:color w:val="auto"/>
          <w:lang w:val="en-US" w:eastAsia="zh-CN"/>
        </w:rPr>
        <w:t>综合素养考核参考教材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教材名称：</w:t>
      </w:r>
      <w:r>
        <w:rPr>
          <w:rFonts w:hint="eastAsia"/>
          <w:color w:val="auto"/>
        </w:rPr>
        <w:t>《机械识图》第2版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出版社：</w:t>
      </w:r>
      <w:r>
        <w:rPr>
          <w:rFonts w:hint="eastAsia"/>
          <w:color w:val="auto"/>
        </w:rPr>
        <w:t>浙江省教育厅职成教教研室组编、高等教育出版社</w:t>
      </w:r>
      <w:r>
        <w:rPr>
          <w:rFonts w:hint="eastAsia"/>
          <w:color w:val="auto"/>
          <w:lang w:eastAsia="zh-CN"/>
        </w:rPr>
        <w:t>。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五、其他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测试使用的</w:t>
      </w:r>
      <w:r>
        <w:rPr>
          <w:rFonts w:hint="eastAsia"/>
          <w:color w:val="auto"/>
          <w:lang w:val="en-US" w:eastAsia="zh-CN"/>
        </w:rPr>
        <w:t>工量具、</w:t>
      </w:r>
      <w:r>
        <w:rPr>
          <w:rFonts w:hint="eastAsia"/>
          <w:color w:val="auto"/>
          <w:lang w:eastAsia="zh-CN"/>
        </w:rPr>
        <w:t>草稿纸等均由考场提供，考生需自备文具。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违反安全文明操作规程时，</w:t>
      </w:r>
      <w:r>
        <w:rPr>
          <w:rFonts w:hint="eastAsia"/>
          <w:color w:val="auto"/>
          <w:lang w:val="en-US" w:eastAsia="zh-CN"/>
        </w:rPr>
        <w:t>将适当扣分</w:t>
      </w:r>
      <w:r>
        <w:rPr>
          <w:rFonts w:hint="eastAsia"/>
          <w:color w:val="auto"/>
        </w:rPr>
        <w:t>。如严重违反安全文明操作规程，出现重大人身安全、设备事故，直接停止操作，并不计个人的成绩。</w:t>
      </w:r>
    </w:p>
    <w:p>
      <w:pPr>
        <w:spacing w:after="0"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F9E1934"/>
    <w:multiLevelType w:val="singleLevel"/>
    <w:tmpl w:val="FF9E19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NjI2NDA4MmZkYWY1ZTViOWE0ZjI3ZDFiNDZhOTk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40A37"/>
    <w:rsid w:val="0BF819EC"/>
    <w:rsid w:val="0C841353"/>
    <w:rsid w:val="0CB22763"/>
    <w:rsid w:val="0CDE41E5"/>
    <w:rsid w:val="0D4874DC"/>
    <w:rsid w:val="0D750792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961495"/>
    <w:rsid w:val="21BB3194"/>
    <w:rsid w:val="223637B6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7DD1144"/>
    <w:rsid w:val="28283621"/>
    <w:rsid w:val="28434C4B"/>
    <w:rsid w:val="29420421"/>
    <w:rsid w:val="2A3807C1"/>
    <w:rsid w:val="2A5E1C96"/>
    <w:rsid w:val="2B3540F0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575828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790ABB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2A2A37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  <w:rsid w:val="DFFFE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6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7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2021-09-06T13:58:00Z</dcterms:created>
  <dc:creator>CJQ</dc:creator>
  <cp:lastModifiedBy>WPS_1608638018</cp:lastModifiedBy>
  <dcterms:modified xsi:type="dcterms:W3CDTF">2024-05-17T09:31:37Z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D11503F6DA9E48AB8CEC8DD2176682BB</vt:lpwstr>
  </property>
</Properties>
</file>